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06554D3" w14:paraId="1BEECF27" wp14:textId="108A5A62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Plan zarządzania danymi </w:t>
      </w:r>
    </w:p>
    <w:p xmlns:wp14="http://schemas.microsoft.com/office/word/2010/wordml" w:rsidP="006554D3" w14:paraId="2CE1802B" wp14:textId="7D4954BA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1. Opis danych oraz pozyskiwanie lub ponowne wykorzystanie dostępnych danych</w:t>
      </w:r>
    </w:p>
    <w:p xmlns:wp14="http://schemas.microsoft.com/office/word/2010/wordml" w:rsidP="006554D3" w14:paraId="00A3C47D" wp14:textId="3968317C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Sposób pozyskiwania i opracowywania nowych danych i/lub ponownego wykorzystania dostępnych danych</w:t>
      </w:r>
    </w:p>
    <w:p xmlns:wp14="http://schemas.microsoft.com/office/word/2010/wordml" w:rsidP="41CBFAC6" w14:paraId="6955A706" wp14:textId="34E5BCF8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projekcie badawczym nowe dane zostaną wytworzone w ramach obserwacji, wywiadów. </w:t>
      </w:r>
      <w:r w:rsidRPr="41CBFAC6" w:rsidR="7C0777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Przed rozpoczęciem badania od uczestników zostaną zebrane zgody na udział. 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ane stanowić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będą nagrania audio i wideo oraz dokumenty tekstowe (notatki</w:t>
      </w:r>
      <w:r w:rsidRPr="41CBFAC6" w:rsidR="4C33A4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transkrypcje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). Surowe dane będą zbierane przez autorkę projektu, a następnie poddane transkrypcji dzięki usłudze zewnętrznej. Zostaną poddane analizie jakościowej z wykorzystaniem programu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ATLAS.t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</w:p>
    <w:p xmlns:wp14="http://schemas.microsoft.com/office/word/2010/wordml" w:rsidP="006554D3" w14:paraId="15D8CD24" wp14:textId="3B9B2ECF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projekcie nie planuje się ponownego korzystania z danych badawczych już istniejących. Podczas wytwarzania i przechowywania nowych danych zostanie wzięte pod uwagę, aby możliwe było ponowne ich wykorzystanie zgodnie z wymaganiami zasad FAIR Data.</w:t>
      </w:r>
    </w:p>
    <w:p xmlns:wp14="http://schemas.microsoft.com/office/word/2010/wordml" w:rsidP="006554D3" w14:paraId="73930099" wp14:textId="5C2BC2D1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Pozyskiwane lub opracowywane dane (np. rodzaj, format, ilość) </w:t>
      </w:r>
    </w:p>
    <w:p xmlns:wp14="http://schemas.microsoft.com/office/word/2010/wordml" w:rsidP="41CBFAC6" w14:paraId="47014396" wp14:textId="7F4C266B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Pliki zostaną zarchiwizowane w formatach otwartych, bez kompresji, niewymagających komercyjnego oprogramowania: .</w:t>
      </w:r>
      <w:r w:rsidRPr="41CBFAC6" w:rsidR="0EF91A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rtf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.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flac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.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avi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</w:p>
    <w:p w:rsidR="07979C27" w:rsidP="41CBFAC6" w:rsidRDefault="07979C27" w14:paraId="10F51722" w14:textId="601A7FE1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Dokumenty tekstowe, audio i wideo będą przechowywane w ilości wymaganej do zapewnienia pełnego oglądu badania. </w:t>
      </w:r>
      <w:r w:rsidRPr="41CBFAC6" w:rsidR="548198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Przybliżona ilość danych wyniesie około </w:t>
      </w:r>
      <w:r w:rsidRPr="41CBFAC6" w:rsidR="1B888D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4</w:t>
      </w:r>
      <w:r w:rsidRPr="41CBFAC6" w:rsidR="548198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TB. </w:t>
      </w:r>
    </w:p>
    <w:p xmlns:wp14="http://schemas.microsoft.com/office/word/2010/wordml" w:rsidP="006554D3" w14:paraId="29F2B96A" wp14:textId="7F905C59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2. Dokumentacja i jakość danych</w:t>
      </w:r>
    </w:p>
    <w:p xmlns:wp14="http://schemas.microsoft.com/office/word/2010/wordml" w:rsidP="006554D3" w14:paraId="189875C0" wp14:textId="1FA5D710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Metadane i dokumenty (np. metodologia lub pozyskiwanie danych oraz sposób porządkowania danych) towarzyszące danym</w:t>
      </w:r>
    </w:p>
    <w:p xmlns:wp14="http://schemas.microsoft.com/office/word/2010/wordml" w:rsidP="41CBFAC6" w14:paraId="1C7C9062" wp14:textId="658254E3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Dokumenty będą przechowywane w folderach </w:t>
      </w:r>
      <w:r w:rsidRPr="41CBFAC6" w:rsidR="7A9488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uporządkowanych w intuicyjnej strukturze, 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sposób ściśle związany z przyjętym planem badania. Tytuły plików będą jasno opisywać ich zawartość. Plik zostanie opisany pod względem daty, źródła i sposobu uzyskania danych. </w:t>
      </w:r>
    </w:p>
    <w:p xmlns:wp14="http://schemas.microsoft.com/office/word/2010/wordml" w:rsidP="006554D3" w14:paraId="7431E29A" wp14:textId="12B24E9D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Uwzględnione zostaną standardy metadanych Dublin </w:t>
      </w: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Core</w:t>
      </w: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</w:p>
    <w:p xmlns:wp14="http://schemas.microsoft.com/office/word/2010/wordml" w:rsidP="006554D3" w14:paraId="250FA6CF" wp14:textId="45EDCE80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Stosowane środki kontroli jakości danych</w:t>
      </w:r>
    </w:p>
    <w:p xmlns:wp14="http://schemas.microsoft.com/office/word/2010/wordml" w:rsidP="006554D3" w14:paraId="6F2D3099" wp14:textId="743E943A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trakcie realizacji projektu jakość uzyskanych danych będzie kontrolowana przez kierownika projektu. Wykorzystane metody badawcze będą na bieżąco udoskonalane. Surowe dane zostaną poddane transkrypcji przez osoby o wymaganych kompetencjach. Wyniki badań zostaną poddane krytycznej ocenie. </w:t>
      </w:r>
    </w:p>
    <w:p xmlns:wp14="http://schemas.microsoft.com/office/word/2010/wordml" w:rsidP="006554D3" w14:paraId="42CD706D" wp14:textId="59CAB7A3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3. Przechowywanie i tworzenie kopii zapasowych podczas badań</w:t>
      </w:r>
    </w:p>
    <w:p xmlns:wp14="http://schemas.microsoft.com/office/word/2010/wordml" w:rsidP="006554D3" w14:paraId="2B527F4B" wp14:textId="2BBAC627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Przechowywanie i tworzenie kopii zapasowych danych i metadanych podczas badań</w:t>
      </w:r>
    </w:p>
    <w:p xmlns:wp14="http://schemas.microsoft.com/office/word/2010/wordml" w:rsidP="41CBFAC6" w14:paraId="23CD7319" wp14:textId="143CBE86">
      <w:pPr>
        <w:pStyle w:val="Normal"/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Dane będą przechowywane zgodne z zaleceniami Narodowego Centrum Nauki. Dane badawcze przechowywane będą, zgodnie z zasadą 3-2-1, w trzech miejscach: 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na komputerze</w:t>
      </w:r>
      <w:r w:rsidRPr="41CBFAC6" w:rsidR="3171F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w PIONIER BOX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oraz na nośniku zewnętrznym (</w:t>
      </w:r>
      <w:r w:rsidRPr="41CBFAC6" w:rsidR="6DB400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dysk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). Kopia będzie tworzona na koniec każdego dnia pracy przez kierownika projektu. </w:t>
      </w:r>
    </w:p>
    <w:p xmlns:wp14="http://schemas.microsoft.com/office/word/2010/wordml" w:rsidP="006554D3" w14:paraId="2ADA8532" wp14:textId="15872083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Sposób zapewnienia bezpieczeństwa danych oraz ochrony danych wrażliwych podczas badań</w:t>
      </w:r>
    </w:p>
    <w:p xmlns:wp14="http://schemas.microsoft.com/office/word/2010/wordml" w:rsidP="41CBFAC6" w14:paraId="67CAB705" wp14:textId="2E586421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CBFAC6" w:rsidR="6F43D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Przed przystąpieniem do realizacji badania, autorka wystąpi o zgodę do wydziałowej Komisji ds. Etyki Badań Naukowych. 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Dane wrażliwe umożliwiające identyfikację zostaną zanonimizowane. Będą one przechowywane w bezpiecznym środowisku, zabezpieczonym </w:t>
      </w:r>
      <w:r w:rsidRPr="41CBFAC6" w:rsidR="09C619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programem antywirusowym, h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asłem bądź kluczem, do którego dostęp posiadać będą osoby upoważnione (sporządzona zostanie lista osób upoważnionych). Dane będą chronione zgodnie z polskim prawem. </w:t>
      </w:r>
      <w:r w:rsidRPr="41CBFAC6" w:rsidR="2455FC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Każdy uczestnik będzie zobowiązany dostarczyć pisemną zgodę na udział w badaniu. W przypadku osób niepełnoletnich zgoda będzie wymagana w formie pisemnej od rodzina/opiekuna prawnego oraz w formie ustnej od uczestnika. 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razie jakichkolwiek wątpliwości kierownik projektu odbędzie konsultacje z Inspektorem Ochrony Danych na Uniwersytecie Mikołaja Kopernika w Toruniu. </w:t>
      </w:r>
    </w:p>
    <w:p xmlns:wp14="http://schemas.microsoft.com/office/word/2010/wordml" w:rsidP="006554D3" w14:paraId="70588C17" wp14:textId="28EE5B3A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4. Wymogi prawne, kodeks postępowania</w:t>
      </w:r>
    </w:p>
    <w:p xmlns:wp14="http://schemas.microsoft.com/office/word/2010/wordml" w:rsidP="006554D3" w14:paraId="478A65AE" wp14:textId="3A0AE074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Sposób zapewnienia zgodności z przepisami dotyczącymi danych osobowych i bezpieczeństwa danych w przypadku przetwarzania danych osobowych</w:t>
      </w:r>
    </w:p>
    <w:p xmlns:wp14="http://schemas.microsoft.com/office/word/2010/wordml" w:rsidP="006554D3" w14:paraId="5C7E6FB9" wp14:textId="70B57EC2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Na Uniwersytecie Mikołaja Kopernika w Toruniu dane są chronione na wszystkich poziomach, zgodnie z polskim prawem. Dane osobowe są przetwarzane i chronione zgodnie z ustawą z dnia 10 maja 2018 r. o ochronie danych osobowych oraz z uwzględnieniem szczegółowych zapisów prawnych obowiązujących w jednostce, w tym wytycznymi Inspektora Ochrony Danych na UMK. Uczestnicy badania zostaną poinformowani o polityce ochrony danych. Dane zostaną zanonimizowane i poddane szyfrowaniu. Żadna z informacji, która pozwoliłaby na identyfikację poszczególnych uczestników nie zostanie przedstawiona w raporcie z badania. </w:t>
      </w:r>
    </w:p>
    <w:p xmlns:wp14="http://schemas.microsoft.com/office/word/2010/wordml" w:rsidP="006554D3" w14:paraId="57CD0E95" wp14:textId="43341C85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Sposób zarządzania innymi kwestiami prawnymi, np. prawami własności intelektualnej lub własnością. Obowiązujące przepisy</w:t>
      </w:r>
    </w:p>
    <w:p xmlns:wp14="http://schemas.microsoft.com/office/word/2010/wordml" w:rsidP="006554D3" w14:paraId="3AB47FCA" wp14:textId="0490A16E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Kierownik projektu oraz Uniwersytet Mikołaja Kopernika będą posiadać prawa własności intelektualnej do danych wygenerowanych w trakcie badania. Kwestie zarządzania prawami własności intelektualnej reguluje Uchwała Nr 11 Senatu Uniwersytetu Mikołaja Kopernika w Toruniu z dnia 22 stycznia 2013 r. Regulamin ochrony, nabywania i korzystania z Dóbr Intelektualnych i Projektów Racjonalizatorskich na Uniwersytecie Mikołaja Kopernika w Toruniu i dokumenty pokrewne. </w:t>
      </w:r>
    </w:p>
    <w:p xmlns:wp14="http://schemas.microsoft.com/office/word/2010/wordml" w:rsidP="006554D3" w14:paraId="1195334C" wp14:textId="754F63E5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5. Udostępnianie i długotrwałe przechowywanie danych</w:t>
      </w:r>
    </w:p>
    <w:p xmlns:wp14="http://schemas.microsoft.com/office/word/2010/wordml" w:rsidP="006554D3" w14:paraId="6594F62B" wp14:textId="6355FFC5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Sposób i termin udostępnienia danych. Ewentualne ograniczenia w udostępnianiu danych lub przyczyny embarga</w:t>
      </w:r>
    </w:p>
    <w:p xmlns:wp14="http://schemas.microsoft.com/office/word/2010/wordml" w:rsidP="41CBFAC6" w14:paraId="00E74CE2" wp14:textId="241BD2A4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Dane zostaną udostępnione z zastosowaniem odpowiedniej licencji Creative 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Commons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W projekcie przewidziano środki finansowe na udostępnienie danych w formie Open Access. Surowe dane będą przechowywane przez 10 lat w dwóch różnych źródłach (dysk przenośny oraz notatki w formie papierowej w zbiorach autora) i udostępniane na prośbę skierowaną bezpośrednio do autora danych. </w:t>
      </w:r>
      <w:r w:rsidRPr="41CBFAC6" w:rsidR="065FDC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Wybrane dane udostępnione zostaną również w </w:t>
      </w:r>
      <w:r w:rsidRPr="41CBFAC6" w:rsidR="065FDC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Repozytorium Otwartych Danych UMK na platformie </w:t>
      </w:r>
      <w:r w:rsidRPr="41CBFAC6" w:rsidR="065FDC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RepOD</w:t>
      </w:r>
      <w:r w:rsidRPr="41CBFAC6" w:rsidR="065FDC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xmlns:wp14="http://schemas.microsoft.com/office/word/2010/wordml" w:rsidP="006554D3" w14:paraId="11BFCB1F" wp14:textId="580BBD7E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Sposób wyboru danych przeznaczonych do przechowania oraz miejsce długotrwałego przechowywania danych (np. repozytorium lub archiwum danych)</w:t>
      </w:r>
    </w:p>
    <w:p xmlns:wp14="http://schemas.microsoft.com/office/word/2010/wordml" w:rsidP="41CBFAC6" w14:paraId="17DD96DB" wp14:textId="42BBC902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Dane uzyskane w projekcie</w:t>
      </w:r>
      <w:r w:rsidRPr="41CBFAC6" w:rsidR="604CEC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które mogą przydać się w innych projektach badawczych w celu prowadzenia analiz porównawczych,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będą przechowywane w formie elektronicznej oraz w formie papierowej, </w:t>
      </w:r>
      <w:r w:rsidRPr="41CBFAC6" w:rsidR="4FA552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a także 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repozytorium.  </w:t>
      </w:r>
    </w:p>
    <w:p xmlns:wp14="http://schemas.microsoft.com/office/word/2010/wordml" w:rsidP="006554D3" w14:paraId="3B6BC6CF" wp14:textId="6ED377D6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CBFAC6" w:rsidR="07979C2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Metody lub narzędzia programowe umożliwiające dostęp do danych i korzystanie z danych</w:t>
      </w:r>
    </w:p>
    <w:p w:rsidR="6C18E538" w:rsidP="41CBFAC6" w:rsidRDefault="6C18E538" w14:paraId="4AAE5880" w14:textId="3D71FF10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CBFAC6" w:rsidR="6C18E5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Spełnione zostaną zasady FAIR. Dane będą możliwe do znalezienia, dostępne, </w:t>
      </w:r>
      <w:r w:rsidRPr="41CBFAC6" w:rsidR="6C18E5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interoperacyjne</w:t>
      </w:r>
      <w:r w:rsidRPr="41CBFAC6" w:rsidR="6C18E5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i wielokrotnego użytku. </w:t>
      </w:r>
      <w:r w:rsidRPr="41CBFAC6" w:rsidR="117496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Dane będą dostępne za pośrednictwem przeglądarki internetowej. Do przeglądania plików wystarczające będą programy open </w:t>
      </w:r>
      <w:r w:rsidRPr="41CBFAC6" w:rsidR="117496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source</w:t>
      </w:r>
      <w:r w:rsidRPr="41CBFAC6" w:rsidR="117496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np. </w:t>
      </w:r>
      <w:r w:rsidRPr="41CBFAC6" w:rsidR="290557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OpenOffice. </w:t>
      </w:r>
    </w:p>
    <w:p xmlns:wp14="http://schemas.microsoft.com/office/word/2010/wordml" w:rsidP="006554D3" w14:paraId="5E82D943" wp14:textId="2C4C727E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Sposób zapewniający stosowanie unikalnego i trwałego identyfikatora (np. cyfrowego identyfikatora obiektu (DOI)) dla każdego zestawu danych</w:t>
      </w:r>
    </w:p>
    <w:p xmlns:wp14="http://schemas.microsoft.com/office/word/2010/wordml" w:rsidP="41CBFAC6" w14:paraId="5F3D885C" wp14:textId="2D502CBD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CBFAC6" w:rsidR="1E74CF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Dane udostępnione w </w:t>
      </w:r>
      <w:r w:rsidRPr="41CBFAC6" w:rsidR="1E74CF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RepOD</w:t>
      </w:r>
      <w:r w:rsidRPr="41CBFAC6" w:rsidR="1E74CF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będą miały przypisane DOI. </w:t>
      </w:r>
    </w:p>
    <w:p xmlns:wp14="http://schemas.microsoft.com/office/word/2010/wordml" w:rsidP="006554D3" w14:paraId="298BB8D2" wp14:textId="3F1893F0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6. Zadania związane z zarządzaniem danymi oraz zasoby</w:t>
      </w:r>
    </w:p>
    <w:p xmlns:wp14="http://schemas.microsoft.com/office/word/2010/wordml" w:rsidP="006554D3" w14:paraId="073DD57A" wp14:textId="7EE8F60D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Osoba (np. funkcja, stanowisko i instytucja) odpowiedzialna za zarządzanie danymi (np. data steward)</w:t>
      </w:r>
    </w:p>
    <w:p xmlns:wp14="http://schemas.microsoft.com/office/word/2010/wordml" w:rsidP="006554D3" w14:paraId="0F4DE25C" wp14:textId="18646B32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Osobą odpowiedzialną za zarządzanie danymi będzie osoba realizująca działanie naukowe – kierownik projektu: Natalia Stek-Łopatka, asystent, Instytut Nauk Pedagogicznych, Wydział Filozofii i Nauk Społecznych, Uniwersytet Mikołaja Kopernika w Toruniu. </w:t>
      </w:r>
    </w:p>
    <w:p xmlns:wp14="http://schemas.microsoft.com/office/word/2010/wordml" w:rsidP="006554D3" w14:paraId="11561E56" wp14:textId="7833A5AE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6554D3" w:rsidR="07979C2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Środki (np. finansowe i czasowe) przeznaczone do zarządzania danymi i zapewnienia możliwości odnalezienia, dostępu, interoperacyjności i ponownego wykorzystania danych </w:t>
      </w:r>
    </w:p>
    <w:p xmlns:wp14="http://schemas.microsoft.com/office/word/2010/wordml" w:rsidP="41CBFAC6" w14:paraId="57375426" wp14:textId="0BCBD0BF">
      <w:pPr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projekcie uwzględniono środki na Open Access w wysokości 2% kosztów bezpośrednich</w:t>
      </w:r>
      <w:r w:rsidRPr="41CBFAC6" w:rsidR="07979C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  <w:r w:rsidRPr="41CBFAC6" w:rsidR="2EF7C4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41CBFAC6" w:rsidR="7A59CD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Uwzględniono również środki na zarządzanie danymi (dysk zewnętrzny) w wysokości 600 zł.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1B477C"/>
    <w:rsid w:val="006554D3"/>
    <w:rsid w:val="062D77F6"/>
    <w:rsid w:val="065FDC3C"/>
    <w:rsid w:val="066E9399"/>
    <w:rsid w:val="071B477C"/>
    <w:rsid w:val="07979C27"/>
    <w:rsid w:val="09B6C28A"/>
    <w:rsid w:val="09C61930"/>
    <w:rsid w:val="0B00E919"/>
    <w:rsid w:val="0EF91AF8"/>
    <w:rsid w:val="11749618"/>
    <w:rsid w:val="1B888D71"/>
    <w:rsid w:val="1CCEB61A"/>
    <w:rsid w:val="1D9515E9"/>
    <w:rsid w:val="1E74CFC4"/>
    <w:rsid w:val="1F30E64A"/>
    <w:rsid w:val="20C5189C"/>
    <w:rsid w:val="21A2273D"/>
    <w:rsid w:val="22045E43"/>
    <w:rsid w:val="244E6330"/>
    <w:rsid w:val="2455FCF7"/>
    <w:rsid w:val="24EDCFF5"/>
    <w:rsid w:val="2620B4BE"/>
    <w:rsid w:val="27345A20"/>
    <w:rsid w:val="282570B7"/>
    <w:rsid w:val="2905577E"/>
    <w:rsid w:val="2BCDD6FA"/>
    <w:rsid w:val="2E9EFCA6"/>
    <w:rsid w:val="2EF7C4EE"/>
    <w:rsid w:val="3171F486"/>
    <w:rsid w:val="318E4669"/>
    <w:rsid w:val="37526B70"/>
    <w:rsid w:val="3F584048"/>
    <w:rsid w:val="41CBFAC6"/>
    <w:rsid w:val="428FE10A"/>
    <w:rsid w:val="4B8EB5E2"/>
    <w:rsid w:val="4C33A4A3"/>
    <w:rsid w:val="4FA55255"/>
    <w:rsid w:val="521F81ED"/>
    <w:rsid w:val="530E62F8"/>
    <w:rsid w:val="54819851"/>
    <w:rsid w:val="58B3E53C"/>
    <w:rsid w:val="58D79C5E"/>
    <w:rsid w:val="5C1948A3"/>
    <w:rsid w:val="5C54D4A0"/>
    <w:rsid w:val="5DF0A501"/>
    <w:rsid w:val="5EAF66C1"/>
    <w:rsid w:val="604CEC56"/>
    <w:rsid w:val="6A3B2291"/>
    <w:rsid w:val="6B95D74F"/>
    <w:rsid w:val="6C18E538"/>
    <w:rsid w:val="6DB40064"/>
    <w:rsid w:val="6F43DCCE"/>
    <w:rsid w:val="71DD7826"/>
    <w:rsid w:val="72190423"/>
    <w:rsid w:val="73794887"/>
    <w:rsid w:val="7845E8B7"/>
    <w:rsid w:val="7A59CDB9"/>
    <w:rsid w:val="7A948836"/>
    <w:rsid w:val="7C07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477C"/>
  <w15:chartTrackingRefBased/>
  <w15:docId w15:val="{2F30E5CA-18A5-4D91-AC8C-AFE35E383B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2023-04-13T12:14:26.5240415Z</dcterms:created>
  <dcterms:modified xsi:type="dcterms:W3CDTF">2023-04-14T09:48:16.4599627Z</dcterms:modified>
  <dc:creator>Natalia Stek-Łopatka (nsteklopatka)</dc:creator>
  <lastModifiedBy>Natalia Stek-Łopatka (nsteklopatka)</lastModifiedBy>
</coreProperties>
</file>